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Chars="200"/>
        <w:rPr>
          <w:rFonts w:hint="eastAsia"/>
          <w:b/>
          <w:bCs/>
          <w:lang w:val="en-US" w:eastAsia="zh-CN"/>
        </w:rPr>
      </w:pPr>
      <w:r>
        <w:rPr>
          <w:rFonts w:hint="eastAsia"/>
          <w:b/>
          <w:bCs/>
          <w:lang w:val="en-US" w:eastAsia="zh-CN"/>
        </w:rPr>
        <w:t>城市交通分析功能</w:t>
      </w:r>
    </w:p>
    <w:p>
      <w:pPr>
        <w:ind w:firstLineChars="200"/>
        <w:rPr>
          <w:rFonts w:hint="default"/>
          <w:lang w:val="en-US" w:eastAsia="zh-CN"/>
        </w:rPr>
      </w:pPr>
    </w:p>
    <w:p>
      <w:pPr>
        <w:ind w:firstLineChars="200"/>
        <w:rPr>
          <w:rFonts w:hint="default"/>
          <w:lang w:val="en-US" w:eastAsia="zh-CN"/>
        </w:rPr>
      </w:pPr>
      <w:r>
        <w:rPr>
          <w:rFonts w:hint="eastAsia"/>
          <w:lang w:val="en-US" w:eastAsia="zh-CN"/>
        </w:rPr>
        <w:t>人们越来越重视多样化的出行方式，也特别注重良好的步行体验，为了更好地寻找适合人们步行的道路，我们对杭州市的城市路网进行空间分析。</w:t>
      </w:r>
    </w:p>
    <w:p>
      <w:pPr>
        <w:ind w:firstLineChars="200"/>
        <w:rPr>
          <w:rFonts w:hint="eastAsia"/>
          <w:lang w:val="en-US" w:eastAsia="zh-CN"/>
        </w:rPr>
      </w:pPr>
      <w:r>
        <w:rPr>
          <w:rFonts w:hint="eastAsia"/>
          <w:lang w:eastAsia="zh-CN"/>
        </w:rPr>
        <w:t>通过</w:t>
      </w:r>
      <w:r>
        <w:rPr>
          <w:rFonts w:hint="default"/>
          <w:lang w:val="en-US" w:eastAsia="zh-CN"/>
        </w:rPr>
        <w:t>OSM</w:t>
      </w:r>
      <w:r>
        <w:rPr>
          <w:rFonts w:hint="eastAsia"/>
          <w:lang w:val="en-US" w:eastAsia="zh-CN"/>
        </w:rPr>
        <w:t>地图，</w:t>
      </w:r>
      <w:r>
        <w:rPr>
          <w:rFonts w:hint="default"/>
          <w:lang w:val="en-US" w:eastAsia="zh-CN"/>
        </w:rPr>
        <w:t>Overpass API</w:t>
      </w:r>
      <w:r>
        <w:rPr>
          <w:rFonts w:hint="eastAsia"/>
          <w:lang w:val="en-US" w:eastAsia="zh-CN"/>
        </w:rPr>
        <w:t>获取杭州市整体路网数据。将获取到的数据用</w:t>
      </w:r>
      <w:r>
        <w:rPr>
          <w:rFonts w:hint="default"/>
          <w:lang w:val="en-US" w:eastAsia="zh-CN"/>
        </w:rPr>
        <w:t>QGIS</w:t>
      </w:r>
      <w:r>
        <w:rPr>
          <w:rFonts w:hint="eastAsia"/>
          <w:lang w:val="en-US" w:eastAsia="zh-CN"/>
        </w:rPr>
        <w:t>简单处理，将数据属性原编码改为</w:t>
      </w:r>
      <w:r>
        <w:rPr>
          <w:rFonts w:hint="default"/>
          <w:lang w:val="en-US" w:eastAsia="zh-CN"/>
        </w:rPr>
        <w:t>UTF-8</w:t>
      </w:r>
      <w:r>
        <w:rPr>
          <w:rFonts w:hint="eastAsia"/>
          <w:lang w:val="en-US" w:eastAsia="zh-CN"/>
        </w:rPr>
        <w:t>。之后用</w:t>
      </w:r>
      <w:r>
        <w:rPr>
          <w:rFonts w:hint="default"/>
          <w:lang w:val="en-US" w:eastAsia="zh-CN"/>
        </w:rPr>
        <w:t>Arcgis pro</w:t>
      </w:r>
      <w:r>
        <w:rPr>
          <w:rFonts w:hint="eastAsia"/>
          <w:lang w:val="en-US" w:eastAsia="zh-CN"/>
        </w:rPr>
        <w:t>对路网数据进行分类，主要为“高架及快速路”、“城市主干路”、“城市次干路”、“城市支路”、“郊区乡村道路”、“内部道路”、“自行车道”、“人行道路”。</w:t>
      </w:r>
    </w:p>
    <w:p>
      <w:pPr>
        <w:ind w:firstLineChars="200"/>
        <w:jc w:val="center"/>
        <w:rPr>
          <w:rFonts w:hint="eastAsia"/>
          <w:lang w:val="en-US" w:eastAsia="zh-CN"/>
        </w:rPr>
      </w:pPr>
      <w:r>
        <w:drawing>
          <wp:inline distT="0" distB="0" distL="114300" distR="114300">
            <wp:extent cx="3971925" cy="3110865"/>
            <wp:effectExtent l="0" t="0" r="5715"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3971925" cy="3110865"/>
                    </a:xfrm>
                    <a:prstGeom prst="rect">
                      <a:avLst/>
                    </a:prstGeom>
                    <a:noFill/>
                    <a:ln>
                      <a:noFill/>
                    </a:ln>
                  </pic:spPr>
                </pic:pic>
              </a:graphicData>
            </a:graphic>
          </wp:inline>
        </w:drawing>
      </w:r>
    </w:p>
    <w:p>
      <w:pPr>
        <w:ind w:firstLineChars="200"/>
        <w:rPr>
          <w:rFonts w:hint="eastAsia"/>
          <w:lang w:val="en-US" w:eastAsia="zh-CN"/>
        </w:rPr>
      </w:pPr>
      <w:r>
        <w:rPr>
          <w:rFonts w:hint="default" w:ascii="Calibri" w:hAnsi="Calibri" w:eastAsia="宋体" w:cs="Arial"/>
          <w:b w:val="0"/>
          <w:bCs w:val="0"/>
          <w:i w:val="0"/>
          <w:iCs w:val="0"/>
          <w:color w:val="auto"/>
          <w:kern w:val="2"/>
          <w:sz w:val="21"/>
          <w:szCs w:val="22"/>
          <w:highlight w:val="none"/>
          <w:vertAlign w:val="baseline"/>
          <w:lang w:val="en-US" w:eastAsia="zh-CN"/>
        </w:rPr>
        <w:t>通过不同道路类型分析步行舒适度的静态部分</w:t>
      </w:r>
      <w:r>
        <w:rPr>
          <w:rFonts w:hint="eastAsia" w:ascii="Calibri" w:hAnsi="Calibri" w:cs="Arial"/>
          <w:b w:val="0"/>
          <w:bCs w:val="0"/>
          <w:i w:val="0"/>
          <w:iCs w:val="0"/>
          <w:color w:val="auto"/>
          <w:kern w:val="2"/>
          <w:sz w:val="21"/>
          <w:szCs w:val="22"/>
          <w:highlight w:val="none"/>
          <w:vertAlign w:val="baseline"/>
          <w:lang w:val="en-US" w:eastAsia="zh-CN"/>
        </w:rPr>
        <w:t>，</w:t>
      </w:r>
      <w:r>
        <w:rPr>
          <w:rFonts w:hint="eastAsia"/>
          <w:lang w:val="en-US" w:eastAsia="zh-CN"/>
        </w:rPr>
        <w:t>用</w:t>
      </w:r>
      <w:r>
        <w:rPr>
          <w:rFonts w:hint="default"/>
          <w:lang w:val="en-US" w:eastAsia="zh-CN"/>
        </w:rPr>
        <w:t>python</w:t>
      </w:r>
      <w:r>
        <w:rPr>
          <w:rFonts w:hint="eastAsia"/>
          <w:lang w:val="en-US" w:eastAsia="zh-CN"/>
        </w:rPr>
        <w:t>后端分析对不同类别的路结合高德获取的道路拥挤状况进行不同颜色的渲染，将适合人步行的道路和不拥挤的道路赋予绿色，不适合步行的道路趋向红色，实现步行友好度空间分析可视化。</w:t>
      </w:r>
    </w:p>
    <w:p>
      <w:pPr>
        <w:ind w:firstLineChars="200"/>
      </w:pPr>
      <w:r>
        <w:drawing>
          <wp:inline distT="0" distB="0" distL="114300" distR="114300">
            <wp:extent cx="4255770" cy="1920875"/>
            <wp:effectExtent l="0" t="0" r="1143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55770" cy="1920875"/>
                    </a:xfrm>
                    <a:prstGeom prst="rect">
                      <a:avLst/>
                    </a:prstGeom>
                    <a:noFill/>
                    <a:ln>
                      <a:noFill/>
                    </a:ln>
                  </pic:spPr>
                </pic:pic>
              </a:graphicData>
            </a:graphic>
          </wp:inline>
        </w:drawing>
      </w:r>
    </w:p>
    <w:p>
      <w:pPr>
        <w:ind w:firstLineChars="200"/>
        <w:rPr>
          <w:rFonts w:hint="eastAsia"/>
          <w:lang w:val="en-US" w:eastAsia="zh-CN"/>
        </w:rPr>
      </w:pPr>
    </w:p>
    <w:p>
      <w:pPr>
        <w:spacing w:line="240" w:lineRule="auto"/>
        <w:ind w:firstLineChars="200"/>
        <w:jc w:val="both"/>
        <w:rPr>
          <w:rFonts w:hint="eastAsia" w:ascii="Calibri" w:hAnsi="Calibri" w:cs="Arial"/>
          <w:b w:val="0"/>
          <w:bCs w:val="0"/>
          <w:i w:val="0"/>
          <w:iCs w:val="0"/>
          <w:color w:val="auto"/>
          <w:kern w:val="2"/>
          <w:sz w:val="21"/>
          <w:szCs w:val="22"/>
          <w:highlight w:val="none"/>
          <w:vertAlign w:val="baseline"/>
          <w:lang w:val="en-US" w:eastAsia="zh-CN"/>
        </w:rPr>
      </w:pPr>
      <w:r>
        <w:rPr>
          <w:rFonts w:hint="eastAsia" w:ascii="Calibri" w:hAnsi="Calibri" w:eastAsia="宋体" w:cs="Arial"/>
          <w:b w:val="0"/>
          <w:bCs w:val="0"/>
          <w:i w:val="0"/>
          <w:iCs w:val="0"/>
          <w:color w:val="auto"/>
          <w:kern w:val="2"/>
          <w:sz w:val="21"/>
          <w:szCs w:val="22"/>
          <w:highlight w:val="none"/>
          <w:vertAlign w:val="baseline"/>
          <w:lang w:val="en-US" w:eastAsia="zh-CN"/>
        </w:rPr>
        <w:t>当下</w:t>
      </w:r>
      <w:r>
        <w:rPr>
          <w:rFonts w:hint="default" w:ascii="Calibri" w:hAnsi="Calibri" w:eastAsia="宋体" w:cs="Arial"/>
          <w:b w:val="0"/>
          <w:bCs w:val="0"/>
          <w:i w:val="0"/>
          <w:iCs w:val="0"/>
          <w:color w:val="auto"/>
          <w:kern w:val="2"/>
          <w:sz w:val="21"/>
          <w:szCs w:val="22"/>
          <w:highlight w:val="none"/>
          <w:vertAlign w:val="baseline"/>
          <w:lang w:val="en-US" w:eastAsia="zh-CN"/>
        </w:rPr>
        <w:t>各地政府对地铁、公交等绿色出行方式的建设日益重视，地铁公交线路不断加密、日趋完善，市民绿色出行方式日益丰富。</w:t>
      </w:r>
      <w:r>
        <w:rPr>
          <w:rFonts w:hint="eastAsia" w:ascii="Calibri" w:hAnsi="Calibri" w:eastAsia="宋体" w:cs="Arial"/>
          <w:b w:val="0"/>
          <w:bCs w:val="0"/>
          <w:i w:val="0"/>
          <w:iCs w:val="0"/>
          <w:color w:val="auto"/>
          <w:kern w:val="2"/>
          <w:sz w:val="21"/>
          <w:szCs w:val="22"/>
          <w:highlight w:val="none"/>
          <w:vertAlign w:val="baseline"/>
          <w:lang w:val="en-US" w:eastAsia="zh-CN"/>
        </w:rPr>
        <w:t>为了方便人们对杭州市整体地铁及公交路线有更清楚的了解并可以对某段具体路线位置进行查询</w:t>
      </w:r>
      <w:r>
        <w:rPr>
          <w:rFonts w:hint="eastAsia" w:ascii="Calibri" w:hAnsi="Calibri" w:cs="Arial"/>
          <w:b w:val="0"/>
          <w:bCs w:val="0"/>
          <w:i w:val="0"/>
          <w:iCs w:val="0"/>
          <w:color w:val="auto"/>
          <w:kern w:val="2"/>
          <w:sz w:val="21"/>
          <w:szCs w:val="22"/>
          <w:highlight w:val="none"/>
          <w:vertAlign w:val="baseline"/>
          <w:lang w:val="en-US" w:eastAsia="zh-CN"/>
        </w:rPr>
        <w:t>，我们对公交地铁这些绿色路线图进行可视化分析，添加到我们的特色绿色地图中。</w:t>
      </w:r>
    </w:p>
    <w:p>
      <w:pPr>
        <w:spacing w:line="240" w:lineRule="auto"/>
        <w:ind w:firstLineChars="200"/>
        <w:jc w:val="both"/>
        <w:rPr>
          <w:rFonts w:hint="eastAsia" w:cs="Arial"/>
          <w:b w:val="0"/>
          <w:bCs w:val="0"/>
          <w:i w:val="0"/>
          <w:iCs w:val="0"/>
          <w:color w:val="auto"/>
          <w:kern w:val="2"/>
          <w:sz w:val="21"/>
          <w:szCs w:val="22"/>
          <w:highlight w:val="none"/>
          <w:vertAlign w:val="baseline"/>
          <w:lang w:val="en-US" w:eastAsia="zh-CN"/>
        </w:rPr>
      </w:pPr>
      <w:r>
        <w:rPr>
          <w:rFonts w:hint="eastAsia" w:cs="Arial"/>
          <w:b w:val="0"/>
          <w:bCs w:val="0"/>
          <w:i w:val="0"/>
          <w:iCs w:val="0"/>
          <w:color w:val="auto"/>
          <w:kern w:val="2"/>
          <w:sz w:val="21"/>
          <w:szCs w:val="22"/>
          <w:highlight w:val="none"/>
          <w:vertAlign w:val="baseline"/>
          <w:lang w:val="en-US" w:eastAsia="zh-CN"/>
        </w:rPr>
        <w:t>我们同样搜集到杭州市公交线路及其站点busline.geojson和buspoint.geojson，以及地铁线路及其站点数据subline.geojson和subpoint.geojson并将其添加至地图上。</w:t>
      </w:r>
    </w:p>
    <w:p>
      <w:pPr>
        <w:spacing w:line="240" w:lineRule="auto"/>
        <w:ind w:firstLineChars="200"/>
        <w:jc w:val="center"/>
      </w:pPr>
      <w:r>
        <w:drawing>
          <wp:inline distT="0" distB="0" distL="114300" distR="114300">
            <wp:extent cx="3960495" cy="3171190"/>
            <wp:effectExtent l="0" t="0" r="1905"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stretch>
                      <a:fillRect/>
                    </a:stretch>
                  </pic:blipFill>
                  <pic:spPr>
                    <a:xfrm>
                      <a:off x="0" y="0"/>
                      <a:ext cx="3960495" cy="3171190"/>
                    </a:xfrm>
                    <a:prstGeom prst="rect">
                      <a:avLst/>
                    </a:prstGeom>
                    <a:noFill/>
                    <a:ln>
                      <a:noFill/>
                    </a:ln>
                  </pic:spPr>
                </pic:pic>
              </a:graphicData>
            </a:graphic>
          </wp:inline>
        </w:drawing>
      </w:r>
    </w:p>
    <w:p>
      <w:pPr>
        <w:spacing w:line="240" w:lineRule="auto"/>
        <w:ind w:firstLineChars="200"/>
        <w:jc w:val="both"/>
        <w:rPr>
          <w:rFonts w:hint="eastAsia"/>
          <w:lang w:val="en-US" w:eastAsia="zh-CN"/>
        </w:rPr>
      </w:pPr>
      <w:r>
        <w:rPr>
          <w:rFonts w:hint="eastAsia"/>
          <w:lang w:val="en-US" w:eastAsia="zh-CN"/>
        </w:rPr>
        <w:t>通过这段代码实现鼠标移至线路上显示对应的信息。</w:t>
      </w:r>
    </w:p>
    <w:p>
      <w:pPr>
        <w:spacing w:line="240" w:lineRule="auto"/>
        <w:ind w:firstLineChars="200"/>
        <w:jc w:val="center"/>
        <w:rPr>
          <w:rFonts w:hint="default"/>
          <w:lang w:val="en-US" w:eastAsia="zh-CN"/>
        </w:rPr>
      </w:pPr>
      <w:r>
        <w:drawing>
          <wp:inline distT="0" distB="0" distL="114300" distR="114300">
            <wp:extent cx="4036060" cy="302260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a:stretch>
                      <a:fillRect/>
                    </a:stretch>
                  </pic:blipFill>
                  <pic:spPr>
                    <a:xfrm>
                      <a:off x="0" y="0"/>
                      <a:ext cx="4036060" cy="3022600"/>
                    </a:xfrm>
                    <a:prstGeom prst="rect">
                      <a:avLst/>
                    </a:prstGeom>
                    <a:noFill/>
                    <a:ln>
                      <a:noFill/>
                    </a:ln>
                  </pic:spPr>
                </pic:pic>
              </a:graphicData>
            </a:graphic>
          </wp:inline>
        </w:drawing>
      </w:r>
    </w:p>
    <w:p>
      <w:pPr>
        <w:spacing w:line="240" w:lineRule="auto"/>
        <w:ind w:firstLineChars="200"/>
        <w:jc w:val="both"/>
        <w:rPr>
          <w:rFonts w:hint="eastAsia"/>
          <w:lang w:val="en-US" w:eastAsia="zh-CN"/>
        </w:rPr>
      </w:pPr>
      <w:r>
        <w:rPr>
          <w:rFonts w:hint="eastAsia"/>
          <w:lang w:val="en-US" w:eastAsia="zh-CN"/>
        </w:rPr>
        <w:t>通过上述代码可通过点击地图上的路线高亮显示相应的名字，并缩放到该路线视角。</w:t>
      </w:r>
    </w:p>
    <w:p>
      <w:pPr>
        <w:spacing w:line="240" w:lineRule="auto"/>
        <w:ind w:firstLineChars="200"/>
        <w:jc w:val="center"/>
      </w:pPr>
      <w:r>
        <w:drawing>
          <wp:inline distT="0" distB="0" distL="114300" distR="114300">
            <wp:extent cx="4563745" cy="2637790"/>
            <wp:effectExtent l="0" t="0" r="825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563745" cy="2637790"/>
                    </a:xfrm>
                    <a:prstGeom prst="rect">
                      <a:avLst/>
                    </a:prstGeom>
                    <a:noFill/>
                    <a:ln>
                      <a:noFill/>
                    </a:ln>
                  </pic:spPr>
                </pic:pic>
              </a:graphicData>
            </a:graphic>
          </wp:inline>
        </w:drawing>
      </w:r>
    </w:p>
    <w:p>
      <w:pPr>
        <w:spacing w:line="240" w:lineRule="auto"/>
        <w:ind w:firstLineChars="200"/>
        <w:jc w:val="both"/>
      </w:pPr>
      <w:r>
        <w:rPr>
          <w:rFonts w:hint="eastAsia"/>
          <w:lang w:val="en-US" w:eastAsia="zh-CN"/>
        </w:rPr>
        <w:t>也可以直接利用搜索框输入名字搜索。</w:t>
      </w:r>
    </w:p>
    <w:p>
      <w:pPr>
        <w:spacing w:line="240" w:lineRule="auto"/>
        <w:ind w:firstLineChars="200"/>
        <w:jc w:val="both"/>
      </w:pPr>
      <w:r>
        <w:drawing>
          <wp:inline distT="0" distB="0" distL="114300" distR="114300">
            <wp:extent cx="4979670" cy="2528570"/>
            <wp:effectExtent l="0" t="0" r="381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979670" cy="2528570"/>
                    </a:xfrm>
                    <a:prstGeom prst="rect">
                      <a:avLst/>
                    </a:prstGeom>
                    <a:noFill/>
                    <a:ln>
                      <a:noFill/>
                    </a:ln>
                  </pic:spPr>
                </pic:pic>
              </a:graphicData>
            </a:graphic>
          </wp:inline>
        </w:drawing>
      </w:r>
    </w:p>
    <w:p>
      <w:pPr>
        <w:spacing w:line="240" w:lineRule="auto"/>
        <w:ind w:firstLineChars="200"/>
        <w:jc w:val="both"/>
        <w:rPr>
          <w:rFonts w:hint="default"/>
          <w:lang w:val="en-US" w:eastAsia="zh-CN"/>
        </w:rPr>
      </w:pPr>
      <w:r>
        <w:rPr>
          <w:rFonts w:hint="eastAsia"/>
          <w:lang w:val="en-US" w:eastAsia="zh-CN"/>
        </w:rPr>
        <w:t>并借助echarts对公交路线添加从始发站到终点站的流动特效，提高了杭州市公共交通路网覆盖的可视化能力。</w:t>
      </w:r>
    </w:p>
    <w:p>
      <w:pPr>
        <w:spacing w:line="240" w:lineRule="auto"/>
        <w:ind w:firstLineChars="200"/>
        <w:jc w:val="both"/>
      </w:pPr>
      <w:bookmarkStart w:id="0" w:name="_GoBack"/>
      <w:r>
        <w:drawing>
          <wp:inline distT="0" distB="0" distL="114300" distR="114300">
            <wp:extent cx="5083810" cy="2321560"/>
            <wp:effectExtent l="0" t="0" r="635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083810" cy="2321560"/>
                    </a:xfrm>
                    <a:prstGeom prst="rect">
                      <a:avLst/>
                    </a:prstGeom>
                    <a:noFill/>
                    <a:ln>
                      <a:noFill/>
                    </a:ln>
                  </pic:spPr>
                </pic:pic>
              </a:graphicData>
            </a:graphic>
          </wp:inline>
        </w:drawing>
      </w:r>
      <w:bookmarkEnd w:id="0"/>
    </w:p>
    <w:p>
      <w:pPr>
        <w:spacing w:line="240" w:lineRule="auto"/>
        <w:ind w:firstLineChars="200"/>
        <w:jc w:val="both"/>
      </w:pPr>
      <w:r>
        <w:rPr>
          <w:rFonts w:hint="eastAsia"/>
          <w:lang w:val="en-US" w:eastAsia="zh-CN"/>
        </w:rPr>
        <w:t>形成</w:t>
      </w:r>
      <w:r>
        <w:rPr>
          <w:rFonts w:hint="default"/>
          <w:lang w:val="en-US" w:eastAsia="zh-CN"/>
        </w:rPr>
        <w:t>杭州公交地铁线路图：系统实现杭州地铁线路图和公交线路图可视化，为选择公共交通绿色出行的用户提供更直观、便利的出行导航体验。</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EwOGQ4Y2UwMGY5MzE2ZTVlMGFhZjQxNzE3MzZkMDQifQ=="/>
  </w:docVars>
  <w:rsids>
    <w:rsidRoot w:val="00000000"/>
    <w:rsid w:val="130F79DE"/>
    <w:rsid w:val="23955CDE"/>
    <w:rsid w:val="258E5ACA"/>
  </w:rsids>
  <m:mathPr>
    <m:mathFont m:val="Cambria Math"/>
    <m:brkBin m:val="before"/>
    <m:brkBinSub m:val="--"/>
    <m:smallFrac m:val="1"/>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character" w:default="1" w:styleId="3">
    <w:name w:val="Default Paragraph Font"/>
    <w:uiPriority w:val="1"/>
  </w:style>
  <w:style w:type="table" w:default="1" w:styleId="2">
    <w:name w:val="Normal Table"/>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3</Pages>
  <Words>630</Words>
  <Characters>724</Characters>
  <Paragraphs>6</Paragraphs>
  <TotalTime>1</TotalTime>
  <ScaleCrop>false</ScaleCrop>
  <LinksUpToDate>false</LinksUpToDate>
  <CharactersWithSpaces>727</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2023-07-01T08:07:00Z</dcterms:created>
  <dc:creator>PA2373</dc:creator>
  <cp:lastModifiedBy>墨羽尘曦</cp:lastModifiedBy>
  <dcterms:modified xsi:type="dcterms:W3CDTF">2023-07-01T12:48:56Z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d1206c3528a54bbfb252c49c130a3c6d_21</vt:lpwstr>
  </property>
  <property fmtid="{D5CDD505-2E9C-101B-9397-08002B2CF9AE}" pid="3" name="KSOProductBuildVer">
    <vt:lpwstr>2052-11.1.0.14309</vt:lpwstr>
  </property>
</Properties>
</file>